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76"/>
          <w:szCs w:val="7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2529838</wp:posOffset>
            </wp:positionH>
            <wp:positionV relativeFrom="page">
              <wp:posOffset>177800</wp:posOffset>
            </wp:positionV>
            <wp:extent cx="2193229" cy="872352"/>
            <wp:effectExtent l="0" t="0" r="0" b="0"/>
            <wp:wrapSquare wrapText="bothSides" distL="152400" distR="152400" distT="152400" distB="1524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29" cy="8723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MODULO D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ISCRIZIONE</w:t>
      </w: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501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36"/>
        <w:gridCol w:w="6265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NATO/A A 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</w:pPr>
            <w:r>
              <w:rPr>
                <w:shd w:val="nil" w:color="auto" w:fill="auto"/>
                <w:rtl w:val="0"/>
                <w:lang w:val="it-IT"/>
              </w:rPr>
              <w:t xml:space="preserve">                                                il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Indirizzo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single" w:color="ffffff" w:sz="8" w:space="0" w:shadow="0" w:frame="0"/>
              <w:bottom w:val="nil"/>
              <w:right w:val="single" w:color="000000" w:sz="8" w:space="0" w:shadow="0" w:frame="0"/>
            </w:tcBorders>
            <w:shd w:val="clear" w:color="auto" w:fill="ced7e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OCCUPAZIONE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TELEFONO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CHIEDE L</w:t>
            </w:r>
            <w:r>
              <w:rPr>
                <w:rFonts w:ascii="Cambria" w:hAnsi="Cambri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>ISCRIZIONE AL CORSO DI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3236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tabs>
                <w:tab w:val="left" w:pos="1440"/>
                <w:tab w:val="left" w:pos="2880"/>
              </w:tabs>
            </w:pPr>
            <w:r>
              <w:rPr>
                <w:rFonts w:ascii="Cambria" w:hAnsi="Cambri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PAGANDO UNA QUOTA DI </w:t>
            </w:r>
            <w:r>
              <w:rPr>
                <w:rFonts w:ascii="Cambria" w:hAnsi="Cambria" w:hint="default"/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62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</w:pPr>
            <w:r>
              <w:rPr>
                <w:rFonts w:ascii="Cambria" w:hAnsi="Cambria"/>
                <w:sz w:val="36"/>
                <w:szCs w:val="36"/>
                <w:shd w:val="nil" w:color="auto" w:fill="auto"/>
                <w:rtl w:val="0"/>
                <w:lang w:val="it-IT"/>
              </w:rPr>
              <w:t xml:space="preserve">                        </w:t>
            </w:r>
            <w:r>
              <w:rPr>
                <w:rFonts w:ascii="Poppins" w:cs="Poppins" w:hAnsi="Poppins" w:eastAsia="Poppins"/>
                <w:sz w:val="20"/>
                <w:szCs w:val="20"/>
                <w:shd w:val="nil" w:color="auto" w:fill="auto"/>
                <w:rtl w:val="0"/>
                <w:lang w:val="it-IT"/>
              </w:rPr>
              <w:t>+ 20 quota associativa annuale</w:t>
            </w:r>
          </w:p>
        </w:tc>
      </w:tr>
    </w:tbl>
    <w:p>
      <w:pPr>
        <w:pStyle w:val="Corpo A"/>
        <w:widowControl w:val="0"/>
        <w:tabs>
          <w:tab w:val="center" w:pos="4819"/>
          <w:tab w:val="right" w:pos="9502"/>
        </w:tabs>
        <w:ind w:left="110" w:hanging="110"/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tabs>
          <w:tab w:val="center" w:pos="4819"/>
          <w:tab w:val="right" w:pos="9502"/>
        </w:tabs>
        <w:ind w:left="2" w:hanging="2"/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lang w:val="it-IT"/>
          <w14:textFill>
            <w14:solidFill>
              <w14:srgbClr w14:val="0433FF"/>
            </w14:solidFill>
          </w14:textFill>
        </w:rPr>
      </w:pPr>
      <w:r>
        <w:rPr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 xml:space="preserve">  - Acconto 20% della quota + </w:t>
      </w:r>
      <w:r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 xml:space="preserve">€ </w:t>
      </w:r>
      <w:r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 xml:space="preserve">20 di tessera Associativa annuale il resto </w:t>
      </w:r>
      <w:r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 xml:space="preserve">è </w:t>
      </w:r>
      <w:r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rateizzabile</w:t>
      </w: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outline w:val="0"/>
          <w:color w:val="0433ff"/>
          <w:sz w:val="20"/>
          <w:szCs w:val="20"/>
          <w:u w:color="0433ff"/>
          <w14:textFill>
            <w14:solidFill>
              <w14:srgbClr w14:val="0433FF"/>
            </w14:solidFill>
          </w14:textFill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Pagamento tramite Bonifico Bancario </w:t>
      </w: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IBAN :    IT</w:t>
      </w:r>
      <w:r>
        <w:rPr>
          <w:rFonts w:ascii="Poppins" w:cs="Poppins" w:hAnsi="Poppins" w:eastAsia="Poppins"/>
          <w:b w:val="1"/>
          <w:bCs w:val="1"/>
          <w:rtl w:val="0"/>
        </w:rPr>
        <w:t>23H0306921524100000005349</w:t>
      </w: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BANCA INTESA SAN PAOLO - PRATO</w:t>
      </w:r>
    </w:p>
    <w:p>
      <w:pPr>
        <w:pStyle w:val="Corpo A"/>
        <w:tabs>
          <w:tab w:val="center" w:pos="4819"/>
          <w:tab w:val="right" w:pos="9502"/>
        </w:tabs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Poppins" w:cs="Poppins" w:hAnsi="Poppins" w:eastAsia="Poppin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INTESTATO ASSOCIAZIONE CULTURALE SCUOLA DI CINEMA ANNA MAGNANI</w:t>
      </w:r>
    </w:p>
    <w:p>
      <w:pPr>
        <w:pStyle w:val="Corpo A"/>
        <w:tabs>
          <w:tab w:val="center" w:pos="4819"/>
          <w:tab w:val="right" w:pos="950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CAUSALE : Pagamento  quota associativa e iscrizione corso di</w:t>
      </w:r>
      <w:r>
        <w:rPr>
          <w:b w:val="1"/>
          <w:bCs w:val="1"/>
          <w:rtl w:val="0"/>
          <w:lang w:val="it-IT"/>
        </w:rPr>
        <w:t>…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 A"/>
        <w:tabs>
          <w:tab w:val="center" w:pos="4819"/>
          <w:tab w:val="right" w:pos="950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numPr>
          <w:ilvl w:val="0"/>
          <w:numId w:val="4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PAYPAL     </w: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"https://paypal.me/scam635?locale.x=it_IT"</w:instrText>
      </w:r>
      <w:r>
        <w:rPr>
          <w:rStyle w:val="Hyperlink.0"/>
          <w:rFonts w:ascii="Arial" w:cs="Arial" w:hAnsi="Arial" w:eastAsia="Arial"/>
          <w:b w:val="1"/>
          <w:bCs w:val="1"/>
          <w:outline w:val="0"/>
          <w:color w:val="1155cc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outline w:val="0"/>
          <w:color w:val="1155cc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>https://paypal.me/scam635?locale.x=it_IT</w:t>
      </w:r>
      <w:r>
        <w:rPr>
          <w:b w:val="1"/>
          <w:bCs w:val="1"/>
        </w:rPr>
        <w:fldChar w:fldCharType="end" w:fldLock="0"/>
      </w:r>
    </w:p>
    <w:p>
      <w:pPr>
        <w:pStyle w:val="Corpo A"/>
        <w:tabs>
          <w:tab w:val="center" w:pos="4819"/>
          <w:tab w:val="right" w:pos="9502"/>
        </w:tabs>
        <w:rPr>
          <w:rStyle w:val="Nessuno"/>
        </w:rPr>
      </w:pPr>
    </w:p>
    <w:p>
      <w:pPr>
        <w:pStyle w:val="Corpo A"/>
        <w:tabs>
          <w:tab w:val="center" w:pos="4819"/>
          <w:tab w:val="right" w:pos="9502"/>
        </w:tabs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  DICHIARA DI AVER PRESO VISIONE E DI ACCETTARE IL SEGUENTE REGOLAMENTO:</w:t>
      </w:r>
    </w:p>
    <w:p>
      <w:pPr>
        <w:pStyle w:val="Corpo A"/>
        <w:tabs>
          <w:tab w:val="center" w:pos="4819"/>
          <w:tab w:val="right" w:pos="9502"/>
        </w:tabs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numPr>
          <w:ilvl w:val="0"/>
          <w:numId w:val="6"/>
        </w:numPr>
        <w:bidi w:val="0"/>
        <w:ind w:right="0"/>
        <w:jc w:val="both"/>
        <w:rPr>
          <w:rFonts w:ascii="Poppins" w:cs="Poppins" w:hAnsi="Poppins" w:eastAsia="Poppins"/>
          <w:sz w:val="20"/>
          <w:szCs w:val="20"/>
          <w:rtl w:val="0"/>
          <w:lang w:val="it-IT"/>
        </w:rPr>
      </w:pP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 l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iscrizione ci si impegna a corrispondere l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intera quota del corso entro la conclusione del corso stesso oltre alla tessera associativa (20 euro);</w:t>
      </w:r>
    </w:p>
    <w:p>
      <w:pPr>
        <w:pStyle w:val="Corpo A"/>
        <w:tabs>
          <w:tab w:val="left" w:pos="720"/>
          <w:tab w:val="center" w:pos="4819"/>
          <w:tab w:val="right" w:pos="9502"/>
        </w:tabs>
        <w:jc w:val="both"/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numPr>
          <w:ilvl w:val="0"/>
          <w:numId w:val="6"/>
        </w:numPr>
        <w:bidi w:val="0"/>
        <w:ind w:right="0"/>
        <w:jc w:val="both"/>
        <w:rPr>
          <w:rFonts w:ascii="Poppins" w:cs="Poppins" w:hAnsi="Poppins" w:eastAsia="Poppins"/>
          <w:sz w:val="20"/>
          <w:szCs w:val="20"/>
          <w:rtl w:val="0"/>
          <w:lang w:val="it-IT"/>
        </w:rPr>
      </w:pP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 momento dell'iscrizione il pagamento del corso pu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essere effettuato in un'unica soluzione  oppure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possibile versare un acconto pari indicativamente al 20% dell'importo totale mentre il saldo potr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essere versato in ulteriori rate mensili secondo le modalit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indicate dalla segreteria;</w:t>
      </w:r>
    </w:p>
    <w:p>
      <w:pPr>
        <w:pStyle w:val="Corpo A"/>
        <w:tabs>
          <w:tab w:val="center" w:pos="4819"/>
          <w:tab w:val="right" w:pos="9502"/>
        </w:tabs>
        <w:rPr>
          <w:rStyle w:val="Nessuno"/>
          <w:rFonts w:ascii="Poppins" w:cs="Poppins" w:hAnsi="Poppins" w:eastAsia="Poppins"/>
          <w:sz w:val="20"/>
          <w:szCs w:val="20"/>
        </w:rPr>
      </w:pPr>
    </w:p>
    <w:p>
      <w:pPr>
        <w:pStyle w:val="Corpo A"/>
        <w:tabs>
          <w:tab w:val="center" w:pos="4819"/>
          <w:tab w:val="right" w:pos="9502"/>
        </w:tabs>
        <w:jc w:val="both"/>
        <w:rPr>
          <w:rStyle w:val="Nessuno"/>
          <w:rFonts w:ascii="Poppins" w:cs="Poppins" w:hAnsi="Poppins" w:eastAsia="Poppins"/>
          <w:sz w:val="20"/>
          <w:szCs w:val="20"/>
        </w:rPr>
      </w:pP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     </w:t>
      </w:r>
      <w:r>
        <w:rPr>
          <w:rStyle w:val="Nessuno"/>
          <w:rFonts w:ascii="Poppins" w:cs="Poppins" w:hAnsi="Poppins" w:eastAsia="Poppins"/>
          <w:sz w:val="20"/>
          <w:szCs w:val="20"/>
          <w:rtl w:val="0"/>
          <w:lang w:val="it-IT"/>
        </w:rPr>
        <w:t xml:space="preserve">3.  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possibile ritirarsi dal corso, senza pagare il residuo della quota di partecipazione,        </w:t>
        <w:tab/>
        <w:tab/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      </w:t>
      </w:r>
      <w:r>
        <w:rPr>
          <w:rStyle w:val="Nessuno"/>
          <w:rFonts w:ascii="Poppins" w:cs="Poppins" w:hAnsi="Poppins" w:eastAsia="Poppins"/>
          <w:sz w:val="20"/>
          <w:szCs w:val="20"/>
          <w:rtl w:val="0"/>
          <w:lang w:val="it-IT"/>
        </w:rPr>
        <w:t xml:space="preserve">    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solo</w:t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se la comunicazione del ritiro viene dat</w:t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a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segreteria entro e non oltre le prime 2 lezioni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           </w:t>
      </w:r>
      <w:r>
        <w:rPr>
          <w:rStyle w:val="Nessuno"/>
          <w:rFonts w:ascii="Poppins" w:cs="Poppins" w:hAnsi="Poppins" w:eastAsia="Poppin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        </w:t>
      </w: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  <w:r>
        <w:rPr>
          <w:rStyle w:val="Nessuno"/>
          <w:rFonts w:ascii="Poppins" w:cs="Poppins" w:hAnsi="Poppins" w:eastAsia="Poppins"/>
          <w:rtl w:val="0"/>
          <w:lang w:val="it-IT"/>
        </w:rPr>
        <w:t>Scuola di Cinema Anna Magnani</w:t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 </w:t>
      </w:r>
    </w:p>
    <w:p>
      <w:pPr>
        <w:pStyle w:val="Corpo A"/>
        <w:tabs>
          <w:tab w:val="center" w:pos="4819"/>
          <w:tab w:val="right" w:pos="9502"/>
        </w:tabs>
        <w:jc w:val="center"/>
        <w:rPr>
          <w:rStyle w:val="Nessuno"/>
          <w:rFonts w:ascii="Poppins" w:cs="Poppins" w:hAnsi="Poppins" w:eastAsia="Poppins"/>
          <w:sz w:val="20"/>
          <w:szCs w:val="20"/>
        </w:rPr>
      </w:pP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</w:t>
      </w:r>
      <w:r>
        <w:rPr>
          <w:rStyle w:val="Nessuno"/>
          <w:rFonts w:ascii="Poppins" w:cs="Poppins" w:hAnsi="Poppins" w:eastAsia="Poppins"/>
          <w:b w:val="1"/>
          <w:bCs w:val="1"/>
          <w:rtl w:val="0"/>
        </w:rPr>
        <w:t>0574/1663110</w:t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  </w:t>
      </w:r>
    </w:p>
    <w:p>
      <w:pPr>
        <w:pStyle w:val="Corpo A"/>
        <w:tabs>
          <w:tab w:val="center" w:pos="4819"/>
          <w:tab w:val="right" w:pos="9502"/>
        </w:tabs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"mailto:scuolacinemamagnani@gmail.com"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scuolacinemamagnani@gmail.com</w:t>
      </w:r>
      <w:r>
        <w:rPr/>
        <w:fldChar w:fldCharType="end" w:fldLock="0"/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 </w:t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"http://www.scuoladicinema.org"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www.scuoladicinema.org</w:t>
      </w:r>
      <w:r>
        <w:rPr/>
        <w:fldChar w:fldCharType="end" w:fldLock="0"/>
      </w:r>
      <w:r>
        <w:rPr>
          <w:rStyle w:val="Nessuno"/>
          <w:rFonts w:ascii="Poppins" w:cs="Poppins" w:hAnsi="Poppins" w:eastAsia="Poppins"/>
          <w:sz w:val="20"/>
          <w:szCs w:val="20"/>
          <w:rtl w:val="0"/>
        </w:rPr>
        <w:t xml:space="preserve"> 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489" w:right="1418" w:bottom="489" w:left="960" w:header="720" w:footer="68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43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right" w:pos="9502"/>
        </w:tabs>
        <w:ind w:left="4819" w:hanging="13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64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7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14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21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28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36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43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right" w:pos="9502"/>
        </w:tabs>
        <w:ind w:left="4819" w:hanging="13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57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center" w:pos="4819"/>
          <w:tab w:val="right" w:pos="9502"/>
        </w:tabs>
        <w:ind w:left="64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center" w:pos="4819"/>
          <w:tab w:val="right" w:pos="9502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center" w:pos="4819"/>
          <w:tab w:val="right" w:pos="9502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center" w:pos="4819"/>
          <w:tab w:val="right" w:pos="9502"/>
        </w:tabs>
        <w:ind w:left="22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enter" w:pos="4819"/>
          <w:tab w:val="right" w:pos="9502"/>
        </w:tabs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center" w:pos="4819"/>
          <w:tab w:val="right" w:pos="9502"/>
        </w:tabs>
        <w:ind w:left="36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center" w:pos="4819"/>
          <w:tab w:val="right" w:pos="9502"/>
        </w:tabs>
        <w:ind w:left="437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center" w:pos="4819"/>
          <w:tab w:val="right" w:pos="9502"/>
        </w:tabs>
        <w:ind w:left="4780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center" w:pos="4819"/>
          <w:tab w:val="right" w:pos="9502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center" w:pos="4819"/>
          <w:tab w:val="right" w:pos="9502"/>
        </w:tabs>
        <w:ind w:left="653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1155cc"/>
      <w:u w:val="single" w:color="1155cc"/>
      <w:lang w:val="en-US"/>
      <w14:textFill>
        <w14:solidFill>
          <w14:srgbClr w14:val="1155CC"/>
        </w14:solidFill>
      </w14:textFill>
    </w:rPr>
  </w:style>
  <w:style w:type="numbering" w:styleId="Stile importato 3">
    <w:name w:val="Stile importato 3"/>
    <w:pPr>
      <w:numPr>
        <w:numId w:val="5"/>
      </w:numPr>
    </w:pPr>
  </w:style>
  <w:style w:type="character" w:styleId="Hyperlink.1">
    <w:name w:val="Hyperlink.1"/>
    <w:basedOn w:val="Nessuno"/>
    <w:next w:val="Hyperlink.1"/>
    <w:rPr>
      <w:rFonts w:ascii="Poppins" w:cs="Poppins" w:hAnsi="Poppins" w:eastAsia="Poppins"/>
      <w:outline w:val="0"/>
      <w:color w:val="1155cc"/>
      <w:sz w:val="20"/>
      <w:szCs w:val="20"/>
      <w:u w:val="single" w:color="1155cc"/>
      <w:lang w:val="it-I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